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12" w:rsidRDefault="00F83E51" w:rsidP="00805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3A2C">
        <w:rPr>
          <w:rFonts w:ascii="Times New Roman" w:hAnsi="Times New Roman" w:cs="Times New Roman"/>
          <w:sz w:val="28"/>
          <w:szCs w:val="28"/>
        </w:rPr>
        <w:t xml:space="preserve">БАШКОРТОСТАН СТАЛ </w:t>
      </w:r>
      <w:r w:rsidR="00FF17A9">
        <w:rPr>
          <w:rFonts w:ascii="Times New Roman" w:hAnsi="Times New Roman" w:cs="Times New Roman"/>
          <w:sz w:val="28"/>
          <w:szCs w:val="28"/>
        </w:rPr>
        <w:t xml:space="preserve">ОДНИМ </w:t>
      </w:r>
      <w:r w:rsidR="002078DC">
        <w:rPr>
          <w:rFonts w:ascii="Times New Roman" w:hAnsi="Times New Roman" w:cs="Times New Roman"/>
          <w:sz w:val="28"/>
          <w:szCs w:val="28"/>
        </w:rPr>
        <w:t xml:space="preserve">ИЗ </w:t>
      </w:r>
      <w:r w:rsidRPr="00603A2C">
        <w:rPr>
          <w:rFonts w:ascii="Times New Roman" w:hAnsi="Times New Roman" w:cs="Times New Roman"/>
          <w:sz w:val="28"/>
          <w:szCs w:val="28"/>
        </w:rPr>
        <w:t>РЕГИОНО</w:t>
      </w:r>
      <w:r w:rsidR="00FF17A9">
        <w:rPr>
          <w:rFonts w:ascii="Times New Roman" w:hAnsi="Times New Roman" w:cs="Times New Roman"/>
          <w:sz w:val="28"/>
          <w:szCs w:val="28"/>
        </w:rPr>
        <w:t>В</w:t>
      </w:r>
      <w:r w:rsidRPr="00603A2C">
        <w:rPr>
          <w:rFonts w:ascii="Times New Roman" w:hAnsi="Times New Roman" w:cs="Times New Roman"/>
          <w:sz w:val="28"/>
          <w:szCs w:val="28"/>
        </w:rPr>
        <w:t>-ЛИДЕРО</w:t>
      </w:r>
      <w:r w:rsidR="00FF17A9">
        <w:rPr>
          <w:rFonts w:ascii="Times New Roman" w:hAnsi="Times New Roman" w:cs="Times New Roman"/>
          <w:sz w:val="28"/>
          <w:szCs w:val="28"/>
        </w:rPr>
        <w:t>В</w:t>
      </w:r>
      <w:r w:rsidRPr="00603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1D1" w:rsidRDefault="00F83E51" w:rsidP="00805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3A2C">
        <w:rPr>
          <w:rFonts w:ascii="Times New Roman" w:hAnsi="Times New Roman" w:cs="Times New Roman"/>
          <w:sz w:val="28"/>
          <w:szCs w:val="28"/>
        </w:rPr>
        <w:t>ПО В</w:t>
      </w:r>
      <w:r w:rsidR="00603A2C">
        <w:rPr>
          <w:rFonts w:ascii="Times New Roman" w:hAnsi="Times New Roman" w:cs="Times New Roman"/>
          <w:sz w:val="28"/>
          <w:szCs w:val="28"/>
        </w:rPr>
        <w:t>ОСТРЕБОВАННОСТИ</w:t>
      </w:r>
      <w:r w:rsidRPr="00603A2C">
        <w:rPr>
          <w:rFonts w:ascii="Times New Roman" w:hAnsi="Times New Roman" w:cs="Times New Roman"/>
          <w:sz w:val="28"/>
          <w:szCs w:val="28"/>
        </w:rPr>
        <w:t xml:space="preserve"> </w:t>
      </w:r>
      <w:r w:rsidR="00603A2C">
        <w:rPr>
          <w:rFonts w:ascii="Times New Roman" w:hAnsi="Times New Roman" w:cs="Times New Roman"/>
          <w:sz w:val="28"/>
          <w:szCs w:val="28"/>
        </w:rPr>
        <w:t xml:space="preserve">ЛЬГОТНЫХ </w:t>
      </w:r>
      <w:r w:rsidRPr="00603A2C">
        <w:rPr>
          <w:rFonts w:ascii="Times New Roman" w:hAnsi="Times New Roman" w:cs="Times New Roman"/>
          <w:sz w:val="28"/>
          <w:szCs w:val="28"/>
        </w:rPr>
        <w:t>ИПОТЕК</w:t>
      </w:r>
      <w:r w:rsidR="00603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B12" w:rsidRPr="00603A2C" w:rsidRDefault="00805B12" w:rsidP="00805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3E51" w:rsidRPr="00603A2C" w:rsidRDefault="00F83E51" w:rsidP="005573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A2C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603A2C">
        <w:rPr>
          <w:rFonts w:ascii="Times New Roman" w:hAnsi="Times New Roman" w:cs="Times New Roman"/>
          <w:sz w:val="24"/>
          <w:szCs w:val="24"/>
        </w:rPr>
        <w:t xml:space="preserve"> провел анализ </w:t>
      </w:r>
      <w:proofErr w:type="spellStart"/>
      <w:r w:rsidR="004F1C62" w:rsidRPr="00603A2C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="004F1C62" w:rsidRPr="00603A2C">
        <w:rPr>
          <w:rFonts w:ascii="Times New Roman" w:hAnsi="Times New Roman" w:cs="Times New Roman"/>
          <w:sz w:val="24"/>
          <w:szCs w:val="24"/>
        </w:rPr>
        <w:t xml:space="preserve"> программ льготного ипотечного кредитования у граждан </w:t>
      </w:r>
      <w:r w:rsidR="00603A2C">
        <w:rPr>
          <w:rFonts w:ascii="Times New Roman" w:hAnsi="Times New Roman" w:cs="Times New Roman"/>
          <w:sz w:val="24"/>
          <w:szCs w:val="24"/>
        </w:rPr>
        <w:t xml:space="preserve">в регионах </w:t>
      </w:r>
      <w:r w:rsidR="004F1C62" w:rsidRPr="00603A2C">
        <w:rPr>
          <w:rFonts w:ascii="Times New Roman" w:hAnsi="Times New Roman" w:cs="Times New Roman"/>
          <w:sz w:val="24"/>
          <w:szCs w:val="24"/>
        </w:rPr>
        <w:t xml:space="preserve">России. </w:t>
      </w:r>
    </w:p>
    <w:p w:rsidR="00EC70AA" w:rsidRDefault="004F1C62" w:rsidP="005573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A2C">
        <w:rPr>
          <w:rFonts w:ascii="Times New Roman" w:hAnsi="Times New Roman" w:cs="Times New Roman"/>
          <w:sz w:val="24"/>
          <w:szCs w:val="24"/>
        </w:rPr>
        <w:t xml:space="preserve">Так, с момента действия программы </w:t>
      </w:r>
      <w:r w:rsidR="00F83E51" w:rsidRPr="00603A2C">
        <w:rPr>
          <w:rFonts w:ascii="Times New Roman" w:hAnsi="Times New Roman" w:cs="Times New Roman"/>
          <w:sz w:val="24"/>
          <w:szCs w:val="24"/>
        </w:rPr>
        <w:t xml:space="preserve">льготной ипотеки </w:t>
      </w:r>
      <w:r w:rsidRPr="00603A2C">
        <w:rPr>
          <w:rFonts w:ascii="Times New Roman" w:hAnsi="Times New Roman" w:cs="Times New Roman"/>
          <w:sz w:val="24"/>
          <w:szCs w:val="24"/>
        </w:rPr>
        <w:t xml:space="preserve">под 6,5% (с 17 апреля 2020 г.) по состоянию на 1 сентября </w:t>
      </w:r>
      <w:r w:rsidR="00603A2C" w:rsidRPr="00603A2C">
        <w:rPr>
          <w:rFonts w:ascii="Times New Roman" w:hAnsi="Times New Roman" w:cs="Times New Roman"/>
          <w:sz w:val="24"/>
          <w:szCs w:val="24"/>
        </w:rPr>
        <w:t xml:space="preserve">по всей России </w:t>
      </w:r>
      <w:proofErr w:type="spellStart"/>
      <w:r w:rsidR="00603A2C" w:rsidRPr="00603A2C"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 w:rsidR="00603A2C" w:rsidRPr="00603A2C">
        <w:rPr>
          <w:rFonts w:ascii="Times New Roman" w:hAnsi="Times New Roman" w:cs="Times New Roman"/>
          <w:sz w:val="24"/>
          <w:szCs w:val="24"/>
        </w:rPr>
        <w:t xml:space="preserve"> зарегистрирована 66 441 ипотека.</w:t>
      </w:r>
      <w:r w:rsidR="00603A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E51" w:rsidRPr="00603A2C" w:rsidRDefault="00EC70AA" w:rsidP="005573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AA">
        <w:rPr>
          <w:rFonts w:ascii="Times New Roman" w:hAnsi="Times New Roman" w:cs="Times New Roman"/>
          <w:sz w:val="24"/>
          <w:szCs w:val="24"/>
        </w:rPr>
        <w:t>Наиболее востребованной эта программа оказалась в Санкт-Петербурге (9 359 сделок), Ростовской области (5 178), Кубани (3 752), Москве (3 015) и Ленинградской области (3 050).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A2C">
        <w:rPr>
          <w:rFonts w:ascii="Times New Roman" w:hAnsi="Times New Roman" w:cs="Times New Roman"/>
          <w:sz w:val="24"/>
          <w:szCs w:val="24"/>
        </w:rPr>
        <w:t>Б</w:t>
      </w:r>
      <w:r w:rsidR="004F1C62" w:rsidRPr="00603A2C">
        <w:rPr>
          <w:rFonts w:ascii="Times New Roman" w:hAnsi="Times New Roman" w:cs="Times New Roman"/>
          <w:sz w:val="24"/>
          <w:szCs w:val="24"/>
        </w:rPr>
        <w:t xml:space="preserve">ольшинство </w:t>
      </w:r>
      <w:r w:rsidR="00603A2C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4F1C62" w:rsidRPr="00603A2C">
        <w:rPr>
          <w:rFonts w:ascii="Times New Roman" w:hAnsi="Times New Roman" w:cs="Times New Roman"/>
          <w:sz w:val="24"/>
          <w:szCs w:val="24"/>
        </w:rPr>
        <w:t xml:space="preserve">сделок </w:t>
      </w:r>
      <w:r w:rsidR="00F83E51" w:rsidRPr="00603A2C">
        <w:rPr>
          <w:rFonts w:ascii="Times New Roman" w:hAnsi="Times New Roman" w:cs="Times New Roman"/>
          <w:sz w:val="24"/>
          <w:szCs w:val="24"/>
        </w:rPr>
        <w:t>заключено в Приволжском федеральном округе (16 225). Здесь регионами-лидерами стали Республика Татарстан (2 601), Республика Башкирия (2 321) и Республика Чувашия (2 074).</w:t>
      </w:r>
    </w:p>
    <w:p w:rsidR="004F1C62" w:rsidRPr="00603A2C" w:rsidRDefault="004F1C62" w:rsidP="005573F1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A2C">
        <w:rPr>
          <w:rFonts w:ascii="Times New Roman" w:hAnsi="Times New Roman" w:cs="Times New Roman"/>
          <w:i/>
          <w:sz w:val="24"/>
          <w:szCs w:val="24"/>
        </w:rPr>
        <w:t xml:space="preserve">Напомним, что претендовать на льготную ипотеку могут граждане, которые оформят ипотечные кредиты с 17 апреля по 1 ноября 2020 года. При этом 27 июля максимальный размер льготной ипотеки для жителей Москвы, Санкт-Петербурга, Московской и Ленинградской областей был увеличен с 8 </w:t>
      </w:r>
      <w:proofErr w:type="spellStart"/>
      <w:proofErr w:type="gramStart"/>
      <w:r w:rsidRPr="00603A2C">
        <w:rPr>
          <w:rFonts w:ascii="Times New Roman" w:hAnsi="Times New Roman" w:cs="Times New Roman"/>
          <w:i/>
          <w:sz w:val="24"/>
          <w:szCs w:val="24"/>
        </w:rPr>
        <w:t>млн</w:t>
      </w:r>
      <w:proofErr w:type="spellEnd"/>
      <w:proofErr w:type="gramEnd"/>
      <w:r w:rsidRPr="00603A2C">
        <w:rPr>
          <w:rFonts w:ascii="Times New Roman" w:hAnsi="Times New Roman" w:cs="Times New Roman"/>
          <w:i/>
          <w:sz w:val="24"/>
          <w:szCs w:val="24"/>
        </w:rPr>
        <w:t xml:space="preserve"> до 12 </w:t>
      </w:r>
      <w:proofErr w:type="spellStart"/>
      <w:r w:rsidRPr="00603A2C">
        <w:rPr>
          <w:rFonts w:ascii="Times New Roman" w:hAnsi="Times New Roman" w:cs="Times New Roman"/>
          <w:i/>
          <w:sz w:val="24"/>
          <w:szCs w:val="24"/>
        </w:rPr>
        <w:t>млн</w:t>
      </w:r>
      <w:proofErr w:type="spellEnd"/>
      <w:r w:rsidRPr="00603A2C">
        <w:rPr>
          <w:rFonts w:ascii="Times New Roman" w:hAnsi="Times New Roman" w:cs="Times New Roman"/>
          <w:i/>
          <w:sz w:val="24"/>
          <w:szCs w:val="24"/>
        </w:rPr>
        <w:t xml:space="preserve"> рублей, для жителей других регионов – с 3 </w:t>
      </w:r>
      <w:proofErr w:type="spellStart"/>
      <w:r w:rsidRPr="00603A2C">
        <w:rPr>
          <w:rFonts w:ascii="Times New Roman" w:hAnsi="Times New Roman" w:cs="Times New Roman"/>
          <w:i/>
          <w:sz w:val="24"/>
          <w:szCs w:val="24"/>
        </w:rPr>
        <w:t>млн</w:t>
      </w:r>
      <w:proofErr w:type="spellEnd"/>
      <w:r w:rsidRPr="00603A2C">
        <w:rPr>
          <w:rFonts w:ascii="Times New Roman" w:hAnsi="Times New Roman" w:cs="Times New Roman"/>
          <w:i/>
          <w:sz w:val="24"/>
          <w:szCs w:val="24"/>
        </w:rPr>
        <w:t xml:space="preserve"> до 6 </w:t>
      </w:r>
      <w:proofErr w:type="spellStart"/>
      <w:r w:rsidRPr="00603A2C">
        <w:rPr>
          <w:rFonts w:ascii="Times New Roman" w:hAnsi="Times New Roman" w:cs="Times New Roman"/>
          <w:i/>
          <w:sz w:val="24"/>
          <w:szCs w:val="24"/>
        </w:rPr>
        <w:t>млн</w:t>
      </w:r>
      <w:proofErr w:type="spellEnd"/>
      <w:r w:rsidRPr="00603A2C">
        <w:rPr>
          <w:rFonts w:ascii="Times New Roman" w:hAnsi="Times New Roman" w:cs="Times New Roman"/>
          <w:i/>
          <w:sz w:val="24"/>
          <w:szCs w:val="24"/>
        </w:rPr>
        <w:t xml:space="preserve"> рублей. Пониженная ставка действует на весь срок кредита. Срок кредитования по программе составляет 20 лет, первоначальный взнос в августе был снижен до 15% от стоимости жилья вместо ранее утвержденного размера в 20%.</w:t>
      </w:r>
    </w:p>
    <w:p w:rsidR="005573F1" w:rsidRPr="00603A2C" w:rsidRDefault="00F83E51" w:rsidP="005573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A2C">
        <w:rPr>
          <w:rFonts w:ascii="Times New Roman" w:hAnsi="Times New Roman" w:cs="Times New Roman"/>
          <w:sz w:val="24"/>
          <w:szCs w:val="24"/>
        </w:rPr>
        <w:t>Количество зарегистрированных «сель</w:t>
      </w:r>
      <w:r w:rsidR="004F1C62" w:rsidRPr="00603A2C">
        <w:rPr>
          <w:rFonts w:ascii="Times New Roman" w:hAnsi="Times New Roman" w:cs="Times New Roman"/>
          <w:sz w:val="24"/>
          <w:szCs w:val="24"/>
        </w:rPr>
        <w:t>с</w:t>
      </w:r>
      <w:r w:rsidRPr="00603A2C">
        <w:rPr>
          <w:rFonts w:ascii="Times New Roman" w:hAnsi="Times New Roman" w:cs="Times New Roman"/>
          <w:sz w:val="24"/>
          <w:szCs w:val="24"/>
        </w:rPr>
        <w:t>ких ипотек»  с начала действия программы (1 января 2020 г.) по 1 сентября - 9 354.</w:t>
      </w:r>
      <w:r w:rsidR="004F1C62" w:rsidRPr="00603A2C">
        <w:rPr>
          <w:rFonts w:ascii="Times New Roman" w:hAnsi="Times New Roman" w:cs="Times New Roman"/>
          <w:sz w:val="24"/>
          <w:szCs w:val="24"/>
        </w:rPr>
        <w:t xml:space="preserve"> </w:t>
      </w:r>
      <w:r w:rsidRPr="00603A2C">
        <w:rPr>
          <w:rFonts w:ascii="Times New Roman" w:hAnsi="Times New Roman" w:cs="Times New Roman"/>
          <w:sz w:val="24"/>
          <w:szCs w:val="24"/>
        </w:rPr>
        <w:t xml:space="preserve">Большинство сделок по программе заключено в Приволжском федеральном округе (3 745 сделок). Здесь </w:t>
      </w:r>
      <w:r w:rsidR="002078DC">
        <w:rPr>
          <w:rFonts w:ascii="Times New Roman" w:hAnsi="Times New Roman" w:cs="Times New Roman"/>
          <w:sz w:val="24"/>
          <w:szCs w:val="24"/>
        </w:rPr>
        <w:t xml:space="preserve">в абсолютных показателях </w:t>
      </w:r>
      <w:r w:rsidRPr="00603A2C">
        <w:rPr>
          <w:rFonts w:ascii="Times New Roman" w:hAnsi="Times New Roman" w:cs="Times New Roman"/>
          <w:sz w:val="24"/>
          <w:szCs w:val="24"/>
        </w:rPr>
        <w:t>лидируют Башкирия (1253) и Татарстан (529).</w:t>
      </w:r>
      <w:r w:rsidR="00603A2C">
        <w:rPr>
          <w:rFonts w:ascii="Times New Roman" w:hAnsi="Times New Roman" w:cs="Times New Roman"/>
          <w:sz w:val="24"/>
          <w:szCs w:val="24"/>
        </w:rPr>
        <w:t xml:space="preserve"> </w:t>
      </w:r>
      <w:r w:rsidRPr="00603A2C">
        <w:rPr>
          <w:rFonts w:ascii="Times New Roman" w:hAnsi="Times New Roman" w:cs="Times New Roman"/>
          <w:sz w:val="24"/>
          <w:szCs w:val="24"/>
        </w:rPr>
        <w:t xml:space="preserve">По данным Минсельхоза России, количество заключенных кредитных договоров с начала действия </w:t>
      </w:r>
      <w:r w:rsidR="00603A2C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603A2C">
        <w:rPr>
          <w:rFonts w:ascii="Times New Roman" w:hAnsi="Times New Roman" w:cs="Times New Roman"/>
          <w:sz w:val="24"/>
          <w:szCs w:val="24"/>
        </w:rPr>
        <w:t>программы (1 января 2020 г.) по 1 сентября – 16 937.</w:t>
      </w:r>
      <w:r w:rsidR="005573F1" w:rsidRPr="00603A2C">
        <w:rPr>
          <w:rFonts w:ascii="Times New Roman" w:hAnsi="Times New Roman" w:cs="Times New Roman"/>
          <w:sz w:val="24"/>
          <w:szCs w:val="24"/>
        </w:rPr>
        <w:t xml:space="preserve"> </w:t>
      </w:r>
      <w:r w:rsidRPr="00603A2C">
        <w:rPr>
          <w:rFonts w:ascii="Times New Roman" w:hAnsi="Times New Roman" w:cs="Times New Roman"/>
          <w:sz w:val="24"/>
          <w:szCs w:val="24"/>
        </w:rPr>
        <w:t xml:space="preserve">Регионы-лидеры </w:t>
      </w:r>
      <w:r w:rsidR="004F1C62" w:rsidRPr="00603A2C">
        <w:rPr>
          <w:rFonts w:ascii="Times New Roman" w:hAnsi="Times New Roman" w:cs="Times New Roman"/>
          <w:sz w:val="24"/>
          <w:szCs w:val="24"/>
        </w:rPr>
        <w:t xml:space="preserve">по числу заключенных кредитных договоров </w:t>
      </w:r>
      <w:r w:rsidRPr="00603A2C">
        <w:rPr>
          <w:rFonts w:ascii="Times New Roman" w:hAnsi="Times New Roman" w:cs="Times New Roman"/>
          <w:sz w:val="24"/>
          <w:szCs w:val="24"/>
        </w:rPr>
        <w:t>– Республика Башкортостан, Новосибирская и Ленинградская области.</w:t>
      </w:r>
      <w:r w:rsidR="004F1C62" w:rsidRPr="00603A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1D1" w:rsidRPr="00603A2C" w:rsidRDefault="004F1C62" w:rsidP="005573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A2C">
        <w:rPr>
          <w:rFonts w:ascii="Times New Roman" w:hAnsi="Times New Roman" w:cs="Times New Roman"/>
          <w:sz w:val="24"/>
          <w:szCs w:val="24"/>
        </w:rPr>
        <w:t xml:space="preserve">Разница в данных </w:t>
      </w:r>
      <w:proofErr w:type="spellStart"/>
      <w:r w:rsidRPr="00603A2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603A2C">
        <w:rPr>
          <w:rFonts w:ascii="Times New Roman" w:hAnsi="Times New Roman" w:cs="Times New Roman"/>
          <w:sz w:val="24"/>
          <w:szCs w:val="24"/>
        </w:rPr>
        <w:t xml:space="preserve"> и Минсельхоза по «сельской ипотеке» обусловлена условиями участия в программе. В частности, льготный ипотечный </w:t>
      </w:r>
      <w:proofErr w:type="gramStart"/>
      <w:r w:rsidRPr="00603A2C">
        <w:rPr>
          <w:rFonts w:ascii="Times New Roman" w:hAnsi="Times New Roman" w:cs="Times New Roman"/>
          <w:sz w:val="24"/>
          <w:szCs w:val="24"/>
        </w:rPr>
        <w:t>кредит</w:t>
      </w:r>
      <w:proofErr w:type="gramEnd"/>
      <w:r w:rsidRPr="00603A2C">
        <w:rPr>
          <w:rFonts w:ascii="Times New Roman" w:hAnsi="Times New Roman" w:cs="Times New Roman"/>
          <w:sz w:val="24"/>
          <w:szCs w:val="24"/>
        </w:rPr>
        <w:t xml:space="preserve"> в том числе может быть предоставлен в целях погашения кредитов, предоставленных заёмщику не ранее 1 января 2020 г. для покупки или строительства жилья на селе. В этом случае право собственности заёмщика может быть уже зарегистрировано в </w:t>
      </w:r>
      <w:proofErr w:type="spellStart"/>
      <w:r w:rsidRPr="00603A2C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Pr="00603A2C">
        <w:rPr>
          <w:rFonts w:ascii="Times New Roman" w:hAnsi="Times New Roman" w:cs="Times New Roman"/>
          <w:sz w:val="24"/>
          <w:szCs w:val="24"/>
        </w:rPr>
        <w:t>. Поэтому такие случаи Росреестр в рамках программы не фиксирует.</w:t>
      </w:r>
    </w:p>
    <w:p w:rsidR="005573F1" w:rsidRDefault="005573F1" w:rsidP="005573F1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3A2C">
        <w:rPr>
          <w:rFonts w:ascii="Times New Roman" w:hAnsi="Times New Roman" w:cs="Times New Roman"/>
          <w:i/>
          <w:iCs/>
          <w:sz w:val="24"/>
          <w:szCs w:val="24"/>
        </w:rPr>
        <w:t xml:space="preserve">«Сельская ипотека» выдаётся по рекордно низкой ставке – от 0,1 до 3% </w:t>
      </w:r>
      <w:proofErr w:type="gramStart"/>
      <w:r w:rsidRPr="00603A2C">
        <w:rPr>
          <w:rFonts w:ascii="Times New Roman" w:hAnsi="Times New Roman" w:cs="Times New Roman"/>
          <w:i/>
          <w:iCs/>
          <w:sz w:val="24"/>
          <w:szCs w:val="24"/>
        </w:rPr>
        <w:t>годовых</w:t>
      </w:r>
      <w:proofErr w:type="gramEnd"/>
      <w:r w:rsidRPr="00603A2C">
        <w:rPr>
          <w:rFonts w:ascii="Times New Roman" w:hAnsi="Times New Roman" w:cs="Times New Roman"/>
          <w:i/>
          <w:iCs/>
          <w:sz w:val="24"/>
          <w:szCs w:val="24"/>
        </w:rPr>
        <w:t>. Воспользоваться программой можно на территории всей России, кроме Москвы, Московской области и Санкт-Петербурга. Воспользоваться программой могут россияне в возрасте от 21 до 65 лет. Максимальный срок кредитования - 25 лет. Срок действия программы - с 2020 по 2025 годы. </w:t>
      </w:r>
    </w:p>
    <w:p w:rsidR="00603A2C" w:rsidRPr="00603A2C" w:rsidRDefault="00603A2C" w:rsidP="00603A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A2C">
        <w:rPr>
          <w:rFonts w:ascii="Times New Roman" w:hAnsi="Times New Roman" w:cs="Times New Roman"/>
          <w:sz w:val="24"/>
          <w:szCs w:val="24"/>
        </w:rPr>
        <w:t xml:space="preserve">«Документы, поступающие </w:t>
      </w:r>
      <w:r>
        <w:rPr>
          <w:rFonts w:ascii="Times New Roman" w:hAnsi="Times New Roman" w:cs="Times New Roman"/>
          <w:sz w:val="24"/>
          <w:szCs w:val="24"/>
        </w:rPr>
        <w:t xml:space="preserve">в Управление </w:t>
      </w:r>
      <w:r w:rsidRPr="00603A2C">
        <w:rPr>
          <w:rFonts w:ascii="Times New Roman" w:hAnsi="Times New Roman" w:cs="Times New Roman"/>
          <w:sz w:val="24"/>
          <w:szCs w:val="24"/>
        </w:rPr>
        <w:t xml:space="preserve">для осуществления учетно-регистрационных действий в отношении объектов недвижимости, приобретаемых по </w:t>
      </w:r>
      <w:r>
        <w:rPr>
          <w:rFonts w:ascii="Times New Roman" w:hAnsi="Times New Roman" w:cs="Times New Roman"/>
          <w:sz w:val="24"/>
          <w:szCs w:val="24"/>
        </w:rPr>
        <w:t xml:space="preserve">льготным </w:t>
      </w:r>
      <w:r w:rsidRPr="00603A2C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603A2C">
        <w:rPr>
          <w:rFonts w:ascii="Times New Roman" w:hAnsi="Times New Roman" w:cs="Times New Roman"/>
          <w:sz w:val="24"/>
          <w:szCs w:val="24"/>
        </w:rPr>
        <w:t xml:space="preserve">, рассматриваются в максимально короткий срок», – пояснил руководитель Управления </w:t>
      </w:r>
      <w:proofErr w:type="spellStart"/>
      <w:r w:rsidRPr="00603A2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603A2C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Республике Башкортостан</w:t>
      </w:r>
      <w:r w:rsidRPr="00603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Клец</w:t>
      </w:r>
      <w:proofErr w:type="spellEnd"/>
      <w:r w:rsidRPr="00603A2C">
        <w:rPr>
          <w:rFonts w:ascii="Times New Roman" w:hAnsi="Times New Roman" w:cs="Times New Roman"/>
          <w:sz w:val="24"/>
          <w:szCs w:val="24"/>
        </w:rPr>
        <w:t>.</w:t>
      </w:r>
    </w:p>
    <w:sectPr w:rsidR="00603A2C" w:rsidRPr="00603A2C" w:rsidSect="00E95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1D1"/>
    <w:rsid w:val="002078DC"/>
    <w:rsid w:val="004F1C62"/>
    <w:rsid w:val="005573F1"/>
    <w:rsid w:val="00603A2C"/>
    <w:rsid w:val="00805B12"/>
    <w:rsid w:val="00C91712"/>
    <w:rsid w:val="00D971D1"/>
    <w:rsid w:val="00E95A63"/>
    <w:rsid w:val="00EC70AA"/>
    <w:rsid w:val="00F83E51"/>
    <w:rsid w:val="00FF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Shagieva.PRUK</dc:creator>
  <cp:lastModifiedBy>Aitovsky2019</cp:lastModifiedBy>
  <cp:revision>3</cp:revision>
  <dcterms:created xsi:type="dcterms:W3CDTF">2020-09-24T10:40:00Z</dcterms:created>
  <dcterms:modified xsi:type="dcterms:W3CDTF">2020-09-30T05:13:00Z</dcterms:modified>
</cp:coreProperties>
</file>