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2C" w:rsidRPr="00834690" w:rsidRDefault="008B4F2C" w:rsidP="00A03696">
      <w:pPr>
        <w:spacing w:after="0" w:line="252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D142F1" w:rsidRPr="00834690" w:rsidRDefault="001C5FDA" w:rsidP="008B4F2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на ранее учтенные объекты недвижимости –</w:t>
      </w:r>
    </w:p>
    <w:p w:rsidR="001C5FDA" w:rsidRPr="00834690" w:rsidRDefault="001C5FDA" w:rsidP="008B4F2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регистрировать или нет?</w:t>
      </w:r>
    </w:p>
    <w:p w:rsidR="00B50FD9" w:rsidRPr="00834690" w:rsidRDefault="00B50FD9" w:rsidP="008B4F2C">
      <w:pPr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40B3D" w:rsidRPr="00834690" w:rsidRDefault="00640B3D" w:rsidP="008B4F2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чего нужна государственная регистрация прав на недвижимость?</w:t>
      </w:r>
    </w:p>
    <w:p w:rsidR="00F47373" w:rsidRDefault="00F47373" w:rsidP="00F47373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прав на недвижимое имущество обеспечивает гражданам защиту их прав и имущественных интересов, защищает от мошеннических действий с их имуществом.</w:t>
      </w:r>
    </w:p>
    <w:p w:rsidR="00345EB5" w:rsidRPr="00834690" w:rsidRDefault="00816739" w:rsidP="00816739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государственной регистрации прав на недвижимое имущество, внесенные в Единый государственный реестр недвижимости (ЕГРН) могут</w:t>
      </w:r>
      <w:r w:rsidR="00345EB5" w:rsidRPr="0083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понадобиться, например, при продаже недвижимости </w:t>
      </w:r>
      <w:r w:rsidR="008958D6" w:rsidRPr="0083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для подтверждения существования объекта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определенными характеристиками.</w:t>
      </w:r>
    </w:p>
    <w:p w:rsidR="00BB221E" w:rsidRPr="00834690" w:rsidRDefault="00BB221E" w:rsidP="008B4F2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объекты недвижимости относятся к ранее учтенным?</w:t>
      </w:r>
    </w:p>
    <w:p w:rsidR="00BB221E" w:rsidRPr="00834690" w:rsidRDefault="00BB221E" w:rsidP="008B4F2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ранее учтенным относятся объекты недвижимого имущества, права на которые возникли до вступления в силу Федерального закона от 21.07.1997 </w:t>
      </w:r>
      <w:r w:rsidR="00D84D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46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84D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34690">
        <w:rPr>
          <w:rFonts w:ascii="Times New Roman" w:eastAsia="Times New Roman" w:hAnsi="Times New Roman" w:cs="Times New Roman"/>
          <w:sz w:val="28"/>
          <w:szCs w:val="28"/>
          <w:lang w:eastAsia="ru-RU"/>
        </w:rPr>
        <w:t>122-ФЗ «О государственной регистрации прав на недвижимое имущество и сделок с ним».Такие права являются юридически действительными, однако, при проведении любых действий с недвижимостью (купле-продаже, наследовании, дарении, аренде и т.д.) их государственная регистрация является обязательной.</w:t>
      </w:r>
    </w:p>
    <w:p w:rsidR="006D3A32" w:rsidRPr="00834690" w:rsidRDefault="006D3A32" w:rsidP="008B4F2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ранее возникших прав на недвижимость является то, что на сегодняшний день сведения о них отсутствуют в ЕГРН.</w:t>
      </w:r>
    </w:p>
    <w:p w:rsidR="00BB221E" w:rsidRPr="00834690" w:rsidRDefault="00BB221E" w:rsidP="008B4F2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проверить есть ли </w:t>
      </w:r>
      <w:r w:rsidR="006D3A32" w:rsidRPr="00834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</w:t>
      </w:r>
      <w:r w:rsidRPr="00834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права</w:t>
      </w:r>
      <w:r w:rsidR="006D3A32" w:rsidRPr="00834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834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недвижимост</w:t>
      </w:r>
      <w:r w:rsidR="00640B3D" w:rsidRPr="00834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6D3A32" w:rsidRPr="00834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ЕГРН</w:t>
      </w:r>
      <w:r w:rsidRPr="00834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3504E2" w:rsidRPr="00834690" w:rsidRDefault="003504E2" w:rsidP="008B4F2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Проверить, зарегистрированы ли права на недвижимость в ЕГРН, можно на сайте Росреестра (www.rosreestr.gov.ru) с помощью сервиса «Справочная информация по объектам недвижимости в режиме online» во вкладке «Права и ограничения». Сервис является бесплатным, информация отражается в режиме реального времени.</w:t>
      </w:r>
    </w:p>
    <w:p w:rsidR="00640B3D" w:rsidRPr="00834690" w:rsidRDefault="00640B3D" w:rsidP="008B4F2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зарегистрировать права на </w:t>
      </w:r>
      <w:r w:rsidR="00C521EA" w:rsidRPr="00834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ранее</w:t>
      </w:r>
      <w:r w:rsidRPr="00834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учтенный объект недвижимости?</w:t>
      </w:r>
    </w:p>
    <w:p w:rsidR="00120CAF" w:rsidRPr="00834690" w:rsidRDefault="00F47373" w:rsidP="00120CAF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ЕГРН сведения о</w:t>
      </w:r>
      <w:r w:rsidR="00120CAF" w:rsidRPr="0083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возникш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20CAF" w:rsidRPr="0083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120CAF" w:rsidRPr="0083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объект недвижимости можно, если данный объект недвижимости поставлен на кадастровый учет. Проверить это также можно на сайте Росреестра при помощи сервисов «Публичная кадастровая карта» и «Справочная информация по объектам недвижимости в режиме online».</w:t>
      </w:r>
    </w:p>
    <w:p w:rsidR="006D3A32" w:rsidRDefault="003504E2" w:rsidP="008B4F2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оформления ранее учтенного объекта нужно обратиться в МФЦ с паспортом, СНИЛС и правоустанавливающим документом</w:t>
      </w:r>
      <w:r w:rsidR="006D3A32" w:rsidRPr="0083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объект недвижимости</w:t>
      </w:r>
      <w:r w:rsidR="00F4737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написать заявление.</w:t>
      </w:r>
    </w:p>
    <w:p w:rsidR="00F47373" w:rsidRPr="00834690" w:rsidRDefault="00F47373" w:rsidP="008B4F2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37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 внесение в ЕГРН сведений о правах на ранее учтенные объекты недвижимости осуществляется без уплаты государственной пошлины.</w:t>
      </w:r>
    </w:p>
    <w:p w:rsidR="003504E2" w:rsidRPr="00834690" w:rsidRDefault="003504E2" w:rsidP="008B4F2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не ограничен перечень документов, представляемых в качестве оснований для внесения в ЕГРН сведений о ранее учтенных объектах недвижимости. Информация может быть внесена на основании любого документа, устанавливающего или подтверждающего право заинтересованного лица на объект недвижимости, например, государственного акта, свидетельства, решения уполномоченного органа или организации о предоставлении объекта на определенном праве. При этом такой документ должен отвечать требованиям </w:t>
      </w:r>
      <w:r w:rsidRPr="008346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законодательства, действовавшего в месте издания соответствующего д</w:t>
      </w:r>
      <w:r w:rsidR="004B0933" w:rsidRPr="0083469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окумента на момент его издания.</w:t>
      </w:r>
    </w:p>
    <w:p w:rsidR="00640B3D" w:rsidRPr="00834690" w:rsidRDefault="000F0CE8" w:rsidP="008B4F2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Куда можно обратиться по возникающим вопросам?</w:t>
      </w:r>
    </w:p>
    <w:p w:rsidR="00B50FD9" w:rsidRPr="00834690" w:rsidRDefault="00B50FD9" w:rsidP="008B4F2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Подробнее о </w:t>
      </w:r>
      <w:r w:rsidR="00F4737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в ЕГРН сведений о</w:t>
      </w:r>
      <w:r w:rsidRPr="0083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</w:t>
      </w:r>
      <w:r w:rsidR="00F47373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83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ранее учтенные объекты недвижимости можно узнать по бесплатному номеру горячей линии Росреестра</w:t>
      </w:r>
      <w:r w:rsidR="00F47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4690">
        <w:rPr>
          <w:rFonts w:ascii="Times New Roman" w:eastAsia="Times New Roman" w:hAnsi="Times New Roman" w:cs="Times New Roman"/>
          <w:sz w:val="28"/>
          <w:szCs w:val="28"/>
          <w:lang w:eastAsia="ru-RU"/>
        </w:rPr>
        <w:t>8-800-100-34-34.</w:t>
      </w:r>
    </w:p>
    <w:p w:rsidR="00EA20FE" w:rsidRPr="00834690" w:rsidRDefault="00422E31" w:rsidP="008B4F2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8346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обратиться в администрацию муниципального образования по месту нахождения объекта недвижимости. Например, в</w:t>
      </w:r>
      <w:r w:rsidR="004B0933" w:rsidRPr="0083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г.Уфа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0933" w:rsidRPr="0083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земельных и имущественных отношений Администрации ГО г.Уфа по телефону 8 (347) 279-04-25.</w:t>
      </w:r>
    </w:p>
    <w:p w:rsidR="008B4F2C" w:rsidRPr="00834690" w:rsidRDefault="008B4F2C" w:rsidP="008B4F2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F2C" w:rsidRPr="00834690" w:rsidRDefault="008B4F2C" w:rsidP="008B4F2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FD9" w:rsidRPr="00834690" w:rsidRDefault="00B50FD9" w:rsidP="008B4F2C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sectPr w:rsidR="00B50FD9" w:rsidRPr="00834690" w:rsidSect="00834690">
      <w:headerReference w:type="default" r:id="rId7"/>
      <w:pgSz w:w="11906" w:h="16838"/>
      <w:pgMar w:top="567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97D" w:rsidRDefault="0015197D" w:rsidP="00834690">
      <w:pPr>
        <w:spacing w:after="0" w:line="240" w:lineRule="auto"/>
      </w:pPr>
      <w:r>
        <w:separator/>
      </w:r>
    </w:p>
  </w:endnote>
  <w:endnote w:type="continuationSeparator" w:id="1">
    <w:p w:rsidR="0015197D" w:rsidRDefault="0015197D" w:rsidP="0083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97D" w:rsidRDefault="0015197D" w:rsidP="00834690">
      <w:pPr>
        <w:spacing w:after="0" w:line="240" w:lineRule="auto"/>
      </w:pPr>
      <w:r>
        <w:separator/>
      </w:r>
    </w:p>
  </w:footnote>
  <w:footnote w:type="continuationSeparator" w:id="1">
    <w:p w:rsidR="0015197D" w:rsidRDefault="0015197D" w:rsidP="00834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068751"/>
      <w:docPartObj>
        <w:docPartGallery w:val="Page Numbers (Top of Page)"/>
        <w:docPartUnique/>
      </w:docPartObj>
    </w:sdtPr>
    <w:sdtContent>
      <w:p w:rsidR="00834690" w:rsidRDefault="00E47C2C" w:rsidP="00834690">
        <w:pPr>
          <w:pStyle w:val="a6"/>
          <w:jc w:val="center"/>
        </w:pPr>
        <w:r>
          <w:fldChar w:fldCharType="begin"/>
        </w:r>
        <w:r w:rsidR="00834690">
          <w:instrText>PAGE   \* MERGEFORMAT</w:instrText>
        </w:r>
        <w:r>
          <w:fldChar w:fldCharType="separate"/>
        </w:r>
        <w:r w:rsidR="00327E3C">
          <w:rPr>
            <w:noProof/>
          </w:rPr>
          <w:t>2</w:t>
        </w:r>
        <w:r>
          <w:fldChar w:fldCharType="end"/>
        </w:r>
      </w:p>
    </w:sdtContent>
  </w:sdt>
  <w:p w:rsidR="00834690" w:rsidRDefault="0083469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F7720"/>
    <w:multiLevelType w:val="multilevel"/>
    <w:tmpl w:val="B686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C13"/>
    <w:rsid w:val="00096B52"/>
    <w:rsid w:val="000F0CE8"/>
    <w:rsid w:val="00120CAF"/>
    <w:rsid w:val="00144C70"/>
    <w:rsid w:val="0015197D"/>
    <w:rsid w:val="00151BC8"/>
    <w:rsid w:val="001B71F6"/>
    <w:rsid w:val="001C5FDA"/>
    <w:rsid w:val="001F5369"/>
    <w:rsid w:val="0021346F"/>
    <w:rsid w:val="002419A0"/>
    <w:rsid w:val="00261A40"/>
    <w:rsid w:val="0029513E"/>
    <w:rsid w:val="002E5074"/>
    <w:rsid w:val="00327E3C"/>
    <w:rsid w:val="00345EB5"/>
    <w:rsid w:val="003504E2"/>
    <w:rsid w:val="00353C13"/>
    <w:rsid w:val="00413FB5"/>
    <w:rsid w:val="00422E31"/>
    <w:rsid w:val="004B0933"/>
    <w:rsid w:val="00532EB5"/>
    <w:rsid w:val="00541C49"/>
    <w:rsid w:val="005C401D"/>
    <w:rsid w:val="006345B0"/>
    <w:rsid w:val="00640B3D"/>
    <w:rsid w:val="006B0227"/>
    <w:rsid w:val="006D3A32"/>
    <w:rsid w:val="006E05C1"/>
    <w:rsid w:val="0071336E"/>
    <w:rsid w:val="0076050D"/>
    <w:rsid w:val="007940F8"/>
    <w:rsid w:val="007B2C84"/>
    <w:rsid w:val="00816739"/>
    <w:rsid w:val="00834690"/>
    <w:rsid w:val="008958D6"/>
    <w:rsid w:val="008B19B3"/>
    <w:rsid w:val="008B4F2C"/>
    <w:rsid w:val="009D72A0"/>
    <w:rsid w:val="009E5571"/>
    <w:rsid w:val="00A03696"/>
    <w:rsid w:val="00A34B1F"/>
    <w:rsid w:val="00B50FD9"/>
    <w:rsid w:val="00B66298"/>
    <w:rsid w:val="00BB221E"/>
    <w:rsid w:val="00BD4D6A"/>
    <w:rsid w:val="00C521EA"/>
    <w:rsid w:val="00C90867"/>
    <w:rsid w:val="00D00571"/>
    <w:rsid w:val="00D142F1"/>
    <w:rsid w:val="00D84D27"/>
    <w:rsid w:val="00E03386"/>
    <w:rsid w:val="00E23D3F"/>
    <w:rsid w:val="00E47C2C"/>
    <w:rsid w:val="00EA20FE"/>
    <w:rsid w:val="00F14651"/>
    <w:rsid w:val="00F47373"/>
    <w:rsid w:val="00FE3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2C"/>
  </w:style>
  <w:style w:type="paragraph" w:styleId="1">
    <w:name w:val="heading 1"/>
    <w:basedOn w:val="a"/>
    <w:link w:val="10"/>
    <w:uiPriority w:val="9"/>
    <w:qFormat/>
    <w:rsid w:val="001F5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71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5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3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F5369"/>
    <w:rPr>
      <w:color w:val="0000FF"/>
      <w:u w:val="single"/>
    </w:rPr>
  </w:style>
  <w:style w:type="paragraph" w:customStyle="1" w:styleId="post-byline">
    <w:name w:val="post-byline"/>
    <w:basedOn w:val="a"/>
    <w:rsid w:val="00BD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D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4D6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B71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05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34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4690"/>
  </w:style>
  <w:style w:type="paragraph" w:styleId="a8">
    <w:name w:val="footer"/>
    <w:basedOn w:val="a"/>
    <w:link w:val="a9"/>
    <w:uiPriority w:val="99"/>
    <w:unhideWhenUsed/>
    <w:rsid w:val="00834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4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5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71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5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3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F5369"/>
    <w:rPr>
      <w:color w:val="0000FF"/>
      <w:u w:val="single"/>
    </w:rPr>
  </w:style>
  <w:style w:type="paragraph" w:customStyle="1" w:styleId="post-byline">
    <w:name w:val="post-byline"/>
    <w:basedOn w:val="a"/>
    <w:rsid w:val="00BD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D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4D6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B71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05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34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4690"/>
  </w:style>
  <w:style w:type="paragraph" w:styleId="a8">
    <w:name w:val="footer"/>
    <w:basedOn w:val="a"/>
    <w:link w:val="a9"/>
    <w:uiPriority w:val="99"/>
    <w:unhideWhenUsed/>
    <w:rsid w:val="00834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4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06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076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7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3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955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7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606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4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5493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5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67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4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5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8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853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990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66450">
                  <w:blockQuote w:val="1"/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55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2327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3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904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33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3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15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3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1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48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633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7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3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Пользователь Windows</cp:lastModifiedBy>
  <cp:revision>2</cp:revision>
  <cp:lastPrinted>2022-06-02T12:45:00Z</cp:lastPrinted>
  <dcterms:created xsi:type="dcterms:W3CDTF">2022-06-20T04:24:00Z</dcterms:created>
  <dcterms:modified xsi:type="dcterms:W3CDTF">2022-06-20T04:24:00Z</dcterms:modified>
</cp:coreProperties>
</file>